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773F" w:rsidRDefault="0015773F" w:rsidP="004748F3">
      <w:pPr>
        <w:pStyle w:val="Heading1"/>
      </w:pPr>
      <w:bookmarkStart w:id="0" w:name="_Toc232572579"/>
      <w:bookmarkStart w:id="1" w:name="_Toc232583499"/>
      <w:bookmarkStart w:id="2" w:name="_GoBack"/>
      <w:bookmarkEnd w:id="2"/>
      <w:r>
        <w:t>Negotiation Skills</w:t>
      </w:r>
      <w:bookmarkEnd w:id="0"/>
      <w:bookmarkEnd w:id="1"/>
    </w:p>
    <w:p w:rsidR="0015773F" w:rsidRDefault="0015773F" w:rsidP="0015773F">
      <w:pPr>
        <w:rPr>
          <w:rFonts w:ascii="Tahoma" w:hAnsi="Tahoma"/>
        </w:rPr>
      </w:pPr>
    </w:p>
    <w:p w:rsidR="0015773F" w:rsidRDefault="0015773F" w:rsidP="0015773F">
      <w:pPr>
        <w:rPr>
          <w:rFonts w:ascii="Tahoma" w:hAnsi="Tahoma"/>
        </w:rPr>
      </w:pPr>
      <w:r>
        <w:rPr>
          <w:rFonts w:ascii="Arial" w:hAnsi="Arial"/>
          <w:i/>
          <w:sz w:val="20"/>
        </w:rPr>
        <w:t>This course outline should be used to determine whether the course is appropriate for the student, based on current skills and training needs.</w:t>
      </w:r>
    </w:p>
    <w:p w:rsidR="0015773F" w:rsidRDefault="0015773F" w:rsidP="0015773F">
      <w:pPr>
        <w:rPr>
          <w:rFonts w:ascii="Tahoma" w:hAnsi="Tahoma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148"/>
        <w:gridCol w:w="2116"/>
        <w:gridCol w:w="4264"/>
      </w:tblGrid>
      <w:tr w:rsidR="0015773F">
        <w:tblPrEx>
          <w:tblCellMar>
            <w:top w:w="0" w:type="dxa"/>
            <w:bottom w:w="0" w:type="dxa"/>
          </w:tblCellMar>
        </w:tblPrEx>
        <w:tc>
          <w:tcPr>
            <w:tcW w:w="2148" w:type="dxa"/>
          </w:tcPr>
          <w:p w:rsidR="0015773F" w:rsidRDefault="0015773F" w:rsidP="0015773F">
            <w:pPr>
              <w:rPr>
                <w:rFonts w:ascii="Tahoma" w:hAnsi="Tahoma"/>
                <w:sz w:val="28"/>
              </w:rPr>
            </w:pPr>
            <w:r>
              <w:rPr>
                <w:rFonts w:ascii="Tahoma" w:hAnsi="Tahoma"/>
                <w:sz w:val="28"/>
              </w:rPr>
              <w:t>Duration:</w:t>
            </w:r>
          </w:p>
          <w:p w:rsidR="0015773F" w:rsidRDefault="0015773F" w:rsidP="0015773F">
            <w:pPr>
              <w:rPr>
                <w:rFonts w:ascii="Tahoma" w:hAnsi="Tahoma"/>
                <w:sz w:val="28"/>
              </w:rPr>
            </w:pPr>
          </w:p>
        </w:tc>
        <w:tc>
          <w:tcPr>
            <w:tcW w:w="6380" w:type="dxa"/>
            <w:gridSpan w:val="2"/>
          </w:tcPr>
          <w:p w:rsidR="0015773F" w:rsidRDefault="008C4EE8" w:rsidP="0015773F">
            <w:pPr>
              <w:rPr>
                <w:rFonts w:ascii="Tahoma" w:hAnsi="Tahoma"/>
              </w:rPr>
            </w:pPr>
            <w:r>
              <w:rPr>
                <w:rFonts w:ascii="Tahoma" w:hAnsi="Tahoma"/>
              </w:rPr>
              <w:t xml:space="preserve"> 1</w:t>
            </w:r>
            <w:r w:rsidR="00CA0A0A">
              <w:rPr>
                <w:rFonts w:ascii="Tahoma" w:hAnsi="Tahoma"/>
              </w:rPr>
              <w:t xml:space="preserve"> day</w:t>
            </w:r>
          </w:p>
          <w:p w:rsidR="00CA0A0A" w:rsidRDefault="00CA0A0A" w:rsidP="0015773F">
            <w:pPr>
              <w:rPr>
                <w:rFonts w:ascii="Tahoma" w:hAnsi="Tahoma"/>
              </w:rPr>
            </w:pPr>
          </w:p>
        </w:tc>
      </w:tr>
      <w:tr w:rsidR="0015773F">
        <w:tblPrEx>
          <w:tblCellMar>
            <w:top w:w="0" w:type="dxa"/>
            <w:bottom w:w="0" w:type="dxa"/>
          </w:tblCellMar>
        </w:tblPrEx>
        <w:tc>
          <w:tcPr>
            <w:tcW w:w="2148" w:type="dxa"/>
          </w:tcPr>
          <w:p w:rsidR="0015773F" w:rsidRDefault="0015773F" w:rsidP="0015773F">
            <w:pPr>
              <w:rPr>
                <w:rFonts w:ascii="Tahoma" w:hAnsi="Tahoma"/>
                <w:sz w:val="28"/>
              </w:rPr>
            </w:pPr>
            <w:r>
              <w:rPr>
                <w:rFonts w:ascii="Tahoma" w:hAnsi="Tahoma"/>
                <w:sz w:val="28"/>
              </w:rPr>
              <w:t>Audience:</w:t>
            </w:r>
          </w:p>
          <w:p w:rsidR="0015773F" w:rsidRDefault="0015773F" w:rsidP="0015773F">
            <w:pPr>
              <w:rPr>
                <w:rFonts w:ascii="Tahoma" w:hAnsi="Tahoma"/>
                <w:sz w:val="28"/>
              </w:rPr>
            </w:pPr>
          </w:p>
        </w:tc>
        <w:tc>
          <w:tcPr>
            <w:tcW w:w="6380" w:type="dxa"/>
            <w:gridSpan w:val="2"/>
          </w:tcPr>
          <w:p w:rsidR="0015773F" w:rsidRPr="00445341" w:rsidRDefault="0015773F" w:rsidP="0015773F">
            <w:pPr>
              <w:rPr>
                <w:rFonts w:ascii="Tahoma" w:hAnsi="Tahoma"/>
              </w:rPr>
            </w:pPr>
            <w:r>
              <w:rPr>
                <w:rFonts w:ascii="Tahoma" w:hAnsi="Tahoma"/>
              </w:rPr>
              <w:t>For employees who negotiate with staff, suppliers, clients and colleagues both inside and outside the Company.</w:t>
            </w:r>
          </w:p>
        </w:tc>
      </w:tr>
      <w:tr w:rsidR="0015773F">
        <w:tblPrEx>
          <w:tblCellMar>
            <w:top w:w="0" w:type="dxa"/>
            <w:bottom w:w="0" w:type="dxa"/>
          </w:tblCellMar>
        </w:tblPrEx>
        <w:tc>
          <w:tcPr>
            <w:tcW w:w="4264" w:type="dxa"/>
            <w:gridSpan w:val="2"/>
            <w:vAlign w:val="center"/>
          </w:tcPr>
          <w:p w:rsidR="0015773F" w:rsidRDefault="0015773F" w:rsidP="0015773F">
            <w:pPr>
              <w:rPr>
                <w:rFonts w:ascii="Tahoma" w:hAnsi="Tahoma"/>
                <w:sz w:val="28"/>
              </w:rPr>
            </w:pPr>
          </w:p>
          <w:p w:rsidR="0015773F" w:rsidRDefault="0015773F" w:rsidP="0015773F">
            <w:pPr>
              <w:rPr>
                <w:rFonts w:ascii="Tahoma" w:hAnsi="Tahoma"/>
                <w:sz w:val="28"/>
              </w:rPr>
            </w:pPr>
            <w:r>
              <w:rPr>
                <w:rFonts w:ascii="Tahoma" w:hAnsi="Tahoma"/>
                <w:sz w:val="28"/>
              </w:rPr>
              <w:t>Course Topics:</w:t>
            </w:r>
          </w:p>
          <w:p w:rsidR="0015773F" w:rsidRDefault="0015773F" w:rsidP="0015773F">
            <w:pPr>
              <w:rPr>
                <w:rFonts w:ascii="Tahoma" w:hAnsi="Tahoma"/>
                <w:sz w:val="20"/>
              </w:rPr>
            </w:pPr>
          </w:p>
        </w:tc>
        <w:tc>
          <w:tcPr>
            <w:tcW w:w="4264" w:type="dxa"/>
          </w:tcPr>
          <w:p w:rsidR="0015773F" w:rsidRDefault="0015773F" w:rsidP="0015773F">
            <w:pPr>
              <w:rPr>
                <w:rFonts w:ascii="Tahoma" w:hAnsi="Tahoma"/>
                <w:sz w:val="28"/>
              </w:rPr>
            </w:pPr>
          </w:p>
        </w:tc>
      </w:tr>
      <w:tr w:rsidR="0015773F" w:rsidRPr="00F34749">
        <w:tblPrEx>
          <w:tblCellMar>
            <w:top w:w="0" w:type="dxa"/>
            <w:bottom w:w="0" w:type="dxa"/>
          </w:tblCellMar>
        </w:tblPrEx>
        <w:tc>
          <w:tcPr>
            <w:tcW w:w="4264" w:type="dxa"/>
            <w:gridSpan w:val="2"/>
          </w:tcPr>
          <w:p w:rsidR="0015773F" w:rsidRDefault="0015773F" w:rsidP="0015773F">
            <w:pPr>
              <w:numPr>
                <w:ilvl w:val="0"/>
                <w:numId w:val="2"/>
              </w:numPr>
              <w:spacing w:after="240"/>
              <w:ind w:left="357" w:hanging="357"/>
              <w:rPr>
                <w:rFonts w:ascii="Tahoma" w:hAnsi="Tahoma"/>
              </w:rPr>
            </w:pPr>
            <w:r>
              <w:rPr>
                <w:rFonts w:ascii="Tahoma" w:hAnsi="Tahoma"/>
              </w:rPr>
              <w:t>Why do we negotiate?</w:t>
            </w:r>
          </w:p>
          <w:p w:rsidR="0015773F" w:rsidRDefault="0015773F" w:rsidP="0015773F">
            <w:pPr>
              <w:numPr>
                <w:ilvl w:val="0"/>
                <w:numId w:val="2"/>
              </w:numPr>
              <w:spacing w:before="100" w:beforeAutospacing="1" w:after="100" w:afterAutospacing="1"/>
              <w:ind w:left="357" w:hanging="357"/>
              <w:rPr>
                <w:rFonts w:ascii="Tahoma" w:hAnsi="Tahoma"/>
              </w:rPr>
            </w:pPr>
            <w:r>
              <w:rPr>
                <w:rFonts w:ascii="Tahoma" w:hAnsi="Tahoma"/>
              </w:rPr>
              <w:t>Effective Communication</w:t>
            </w:r>
          </w:p>
          <w:p w:rsidR="0015773F" w:rsidRDefault="0015773F" w:rsidP="0015773F">
            <w:pPr>
              <w:numPr>
                <w:ilvl w:val="0"/>
                <w:numId w:val="2"/>
              </w:numPr>
              <w:spacing w:before="100" w:beforeAutospacing="1" w:after="100" w:afterAutospacing="1"/>
              <w:ind w:left="714" w:hanging="357"/>
              <w:rPr>
                <w:rFonts w:ascii="Tahoma" w:hAnsi="Tahoma"/>
              </w:rPr>
            </w:pPr>
            <w:r>
              <w:rPr>
                <w:rFonts w:ascii="Tahoma" w:hAnsi="Tahoma"/>
              </w:rPr>
              <w:t>Active Listening</w:t>
            </w:r>
          </w:p>
          <w:p w:rsidR="0015773F" w:rsidRDefault="0015773F" w:rsidP="0015773F">
            <w:pPr>
              <w:numPr>
                <w:ilvl w:val="0"/>
                <w:numId w:val="2"/>
              </w:numPr>
              <w:spacing w:before="100" w:beforeAutospacing="1" w:after="100" w:afterAutospacing="1"/>
              <w:ind w:left="714" w:hanging="357"/>
              <w:rPr>
                <w:rFonts w:ascii="Tahoma" w:hAnsi="Tahoma"/>
              </w:rPr>
            </w:pPr>
            <w:r>
              <w:rPr>
                <w:rFonts w:ascii="Tahoma" w:hAnsi="Tahoma"/>
              </w:rPr>
              <w:t>Body Language</w:t>
            </w:r>
          </w:p>
          <w:p w:rsidR="0015773F" w:rsidRDefault="0015773F" w:rsidP="0015773F">
            <w:pPr>
              <w:numPr>
                <w:ilvl w:val="0"/>
                <w:numId w:val="2"/>
              </w:numPr>
              <w:spacing w:before="100" w:beforeAutospacing="1" w:after="100" w:afterAutospacing="1"/>
              <w:ind w:left="714" w:hanging="357"/>
              <w:rPr>
                <w:rFonts w:ascii="Tahoma" w:hAnsi="Tahoma"/>
              </w:rPr>
            </w:pPr>
            <w:r>
              <w:rPr>
                <w:rFonts w:ascii="Tahoma" w:hAnsi="Tahoma"/>
              </w:rPr>
              <w:t>Questioning Techniques</w:t>
            </w:r>
          </w:p>
          <w:p w:rsidR="0015773F" w:rsidRDefault="0015773F" w:rsidP="0015773F">
            <w:pPr>
              <w:numPr>
                <w:ilvl w:val="0"/>
                <w:numId w:val="2"/>
              </w:numPr>
              <w:spacing w:before="100" w:beforeAutospacing="1" w:after="100" w:afterAutospacing="1"/>
              <w:ind w:left="714" w:hanging="357"/>
              <w:rPr>
                <w:rFonts w:ascii="Tahoma" w:hAnsi="Tahoma"/>
              </w:rPr>
            </w:pPr>
            <w:r>
              <w:rPr>
                <w:rFonts w:ascii="Tahoma" w:hAnsi="Tahoma"/>
              </w:rPr>
              <w:t>Presenting your views</w:t>
            </w:r>
          </w:p>
          <w:p w:rsidR="0015773F" w:rsidRDefault="0015773F" w:rsidP="0015773F">
            <w:pPr>
              <w:numPr>
                <w:ilvl w:val="0"/>
                <w:numId w:val="2"/>
              </w:numPr>
              <w:spacing w:before="100" w:beforeAutospacing="1" w:after="100" w:afterAutospacing="1"/>
              <w:ind w:left="714" w:hanging="357"/>
              <w:rPr>
                <w:rFonts w:ascii="Tahoma" w:hAnsi="Tahoma"/>
              </w:rPr>
            </w:pPr>
            <w:r>
              <w:rPr>
                <w:rFonts w:ascii="Tahoma" w:hAnsi="Tahoma"/>
              </w:rPr>
              <w:t>Motivations &amp; Meanings</w:t>
            </w:r>
          </w:p>
          <w:p w:rsidR="0015773F" w:rsidRDefault="0015773F" w:rsidP="0015773F">
            <w:pPr>
              <w:numPr>
                <w:ilvl w:val="0"/>
                <w:numId w:val="2"/>
              </w:numPr>
              <w:spacing w:before="100" w:beforeAutospacing="1" w:after="100" w:afterAutospacing="1"/>
              <w:ind w:left="714" w:hanging="357"/>
              <w:rPr>
                <w:rFonts w:ascii="Tahoma" w:hAnsi="Tahoma"/>
              </w:rPr>
            </w:pPr>
            <w:r>
              <w:rPr>
                <w:rFonts w:ascii="Tahoma" w:hAnsi="Tahoma"/>
              </w:rPr>
              <w:t>Persuasion Techniques</w:t>
            </w:r>
          </w:p>
          <w:p w:rsidR="0015773F" w:rsidRDefault="0015773F" w:rsidP="0015773F">
            <w:pPr>
              <w:numPr>
                <w:ilvl w:val="0"/>
                <w:numId w:val="2"/>
              </w:numPr>
              <w:spacing w:before="100" w:beforeAutospacing="1" w:after="100" w:afterAutospacing="1"/>
              <w:ind w:left="714" w:hanging="357"/>
              <w:rPr>
                <w:rFonts w:ascii="Tahoma" w:hAnsi="Tahoma"/>
              </w:rPr>
            </w:pPr>
            <w:r>
              <w:rPr>
                <w:rFonts w:ascii="Tahoma" w:hAnsi="Tahoma"/>
              </w:rPr>
              <w:t>Decision Making</w:t>
            </w:r>
          </w:p>
          <w:p w:rsidR="0015773F" w:rsidRDefault="0015773F" w:rsidP="0015773F">
            <w:pPr>
              <w:spacing w:after="100" w:afterAutospacing="1"/>
              <w:rPr>
                <w:rFonts w:ascii="Tahoma" w:hAnsi="Tahoma"/>
              </w:rPr>
            </w:pPr>
          </w:p>
          <w:p w:rsidR="0015773F" w:rsidRDefault="0015773F" w:rsidP="0015773F">
            <w:pPr>
              <w:numPr>
                <w:ilvl w:val="0"/>
                <w:numId w:val="2"/>
              </w:numPr>
              <w:spacing w:after="100" w:afterAutospacing="1"/>
              <w:ind w:left="357" w:hanging="357"/>
              <w:rPr>
                <w:rFonts w:ascii="Tahoma" w:hAnsi="Tahoma"/>
              </w:rPr>
            </w:pPr>
            <w:r>
              <w:rPr>
                <w:rFonts w:ascii="Tahoma" w:hAnsi="Tahoma"/>
              </w:rPr>
              <w:t>Principles of Negotiation</w:t>
            </w:r>
          </w:p>
          <w:p w:rsidR="0015773F" w:rsidRDefault="0015773F" w:rsidP="0015773F">
            <w:pPr>
              <w:numPr>
                <w:ilvl w:val="0"/>
                <w:numId w:val="2"/>
              </w:numPr>
              <w:spacing w:after="100" w:afterAutospacing="1"/>
              <w:ind w:left="714" w:hanging="357"/>
              <w:rPr>
                <w:rFonts w:ascii="Tahoma" w:hAnsi="Tahoma"/>
              </w:rPr>
            </w:pPr>
            <w:r>
              <w:rPr>
                <w:rFonts w:ascii="Tahoma" w:hAnsi="Tahoma"/>
              </w:rPr>
              <w:t>Using the Negotiation Framework</w:t>
            </w:r>
          </w:p>
        </w:tc>
        <w:tc>
          <w:tcPr>
            <w:tcW w:w="4264" w:type="dxa"/>
          </w:tcPr>
          <w:p w:rsidR="0015773F" w:rsidRDefault="0015773F" w:rsidP="0015773F">
            <w:pPr>
              <w:numPr>
                <w:ilvl w:val="0"/>
                <w:numId w:val="2"/>
              </w:numPr>
              <w:spacing w:before="100" w:beforeAutospacing="1" w:after="100" w:afterAutospacing="1"/>
              <w:ind w:left="357" w:hanging="357"/>
              <w:rPr>
                <w:rFonts w:ascii="Tahoma" w:hAnsi="Tahoma"/>
              </w:rPr>
            </w:pPr>
            <w:r>
              <w:rPr>
                <w:rFonts w:ascii="Tahoma" w:hAnsi="Tahoma"/>
              </w:rPr>
              <w:t>Negotiating Obstacles</w:t>
            </w:r>
          </w:p>
          <w:p w:rsidR="0015773F" w:rsidRPr="005D44AB" w:rsidRDefault="0015773F" w:rsidP="0015773F">
            <w:pPr>
              <w:numPr>
                <w:ilvl w:val="0"/>
                <w:numId w:val="2"/>
              </w:numPr>
              <w:spacing w:before="100" w:beforeAutospacing="1" w:after="100" w:afterAutospacing="1"/>
              <w:ind w:left="717"/>
              <w:rPr>
                <w:rFonts w:ascii="Tahoma" w:hAnsi="Tahoma"/>
              </w:rPr>
            </w:pPr>
            <w:r w:rsidRPr="005D44AB">
              <w:rPr>
                <w:rFonts w:ascii="Tahoma" w:hAnsi="Tahoma"/>
              </w:rPr>
              <w:t>Power Struggle</w:t>
            </w:r>
          </w:p>
          <w:p w:rsidR="0015773F" w:rsidRPr="005D44AB" w:rsidRDefault="0015773F" w:rsidP="0015773F">
            <w:pPr>
              <w:numPr>
                <w:ilvl w:val="0"/>
                <w:numId w:val="2"/>
              </w:numPr>
              <w:spacing w:before="100" w:beforeAutospacing="1" w:after="100" w:afterAutospacing="1"/>
              <w:ind w:left="717"/>
              <w:rPr>
                <w:rFonts w:ascii="Tahoma" w:hAnsi="Tahoma"/>
              </w:rPr>
            </w:pPr>
            <w:r w:rsidRPr="005D44AB">
              <w:rPr>
                <w:rFonts w:ascii="Tahoma" w:hAnsi="Tahoma"/>
              </w:rPr>
              <w:t>Manipulation</w:t>
            </w:r>
          </w:p>
          <w:p w:rsidR="0015773F" w:rsidRPr="005D44AB" w:rsidRDefault="0015773F" w:rsidP="0015773F">
            <w:pPr>
              <w:numPr>
                <w:ilvl w:val="0"/>
                <w:numId w:val="2"/>
              </w:numPr>
              <w:spacing w:before="100" w:beforeAutospacing="1" w:after="100" w:afterAutospacing="1"/>
              <w:ind w:left="717"/>
              <w:rPr>
                <w:rFonts w:ascii="Tahoma" w:hAnsi="Tahoma"/>
              </w:rPr>
            </w:pPr>
            <w:r w:rsidRPr="005D44AB">
              <w:rPr>
                <w:rFonts w:ascii="Tahoma" w:hAnsi="Tahoma"/>
              </w:rPr>
              <w:t>Confrontation</w:t>
            </w:r>
          </w:p>
          <w:p w:rsidR="0015773F" w:rsidRPr="005D44AB" w:rsidRDefault="0015773F" w:rsidP="0015773F">
            <w:pPr>
              <w:numPr>
                <w:ilvl w:val="0"/>
                <w:numId w:val="2"/>
              </w:numPr>
              <w:spacing w:before="100" w:beforeAutospacing="1" w:after="100" w:afterAutospacing="1"/>
              <w:ind w:left="717"/>
              <w:rPr>
                <w:rFonts w:ascii="Tahoma" w:hAnsi="Tahoma"/>
              </w:rPr>
            </w:pPr>
            <w:r w:rsidRPr="005D44AB">
              <w:rPr>
                <w:rFonts w:ascii="Tahoma" w:hAnsi="Tahoma"/>
              </w:rPr>
              <w:t>Mistakes</w:t>
            </w:r>
          </w:p>
          <w:p w:rsidR="0015773F" w:rsidRPr="005D44AB" w:rsidRDefault="0015773F" w:rsidP="0015773F">
            <w:pPr>
              <w:numPr>
                <w:ilvl w:val="0"/>
                <w:numId w:val="2"/>
              </w:numPr>
              <w:spacing w:before="100" w:beforeAutospacing="1" w:after="100" w:afterAutospacing="1"/>
              <w:ind w:left="717"/>
              <w:rPr>
                <w:rFonts w:ascii="Tahoma" w:hAnsi="Tahoma"/>
              </w:rPr>
            </w:pPr>
            <w:r w:rsidRPr="005D44AB">
              <w:rPr>
                <w:rFonts w:ascii="Tahoma" w:hAnsi="Tahoma"/>
              </w:rPr>
              <w:t>Tangents</w:t>
            </w:r>
          </w:p>
          <w:p w:rsidR="0015773F" w:rsidRPr="005D44AB" w:rsidRDefault="0015773F" w:rsidP="0015773F">
            <w:pPr>
              <w:numPr>
                <w:ilvl w:val="0"/>
                <w:numId w:val="2"/>
              </w:numPr>
              <w:spacing w:before="100" w:beforeAutospacing="1" w:after="100" w:afterAutospacing="1"/>
              <w:ind w:left="717"/>
              <w:rPr>
                <w:rFonts w:ascii="Tahoma" w:hAnsi="Tahoma"/>
              </w:rPr>
            </w:pPr>
            <w:r w:rsidRPr="005D44AB">
              <w:rPr>
                <w:rFonts w:ascii="Tahoma" w:hAnsi="Tahoma"/>
              </w:rPr>
              <w:t>Rejection</w:t>
            </w:r>
          </w:p>
          <w:p w:rsidR="0015773F" w:rsidRDefault="0015773F" w:rsidP="0015773F">
            <w:pPr>
              <w:spacing w:after="240"/>
              <w:rPr>
                <w:rFonts w:ascii="Tahoma" w:hAnsi="Tahoma"/>
              </w:rPr>
            </w:pPr>
          </w:p>
          <w:p w:rsidR="0015773F" w:rsidRDefault="0015773F" w:rsidP="0015773F">
            <w:pPr>
              <w:numPr>
                <w:ilvl w:val="0"/>
                <w:numId w:val="2"/>
              </w:numPr>
              <w:spacing w:after="240"/>
              <w:ind w:left="357" w:hanging="357"/>
              <w:rPr>
                <w:rFonts w:ascii="Tahoma" w:hAnsi="Tahoma"/>
              </w:rPr>
            </w:pPr>
            <w:r>
              <w:rPr>
                <w:rFonts w:ascii="Tahoma" w:hAnsi="Tahoma"/>
              </w:rPr>
              <w:t>Negotiation in Business</w:t>
            </w:r>
          </w:p>
          <w:p w:rsidR="0015773F" w:rsidRPr="00F34749" w:rsidRDefault="0015773F" w:rsidP="0015773F">
            <w:pPr>
              <w:spacing w:after="240"/>
              <w:rPr>
                <w:rFonts w:ascii="Tahoma" w:hAnsi="Tahoma"/>
                <w:sz w:val="28"/>
                <w:szCs w:val="28"/>
              </w:rPr>
            </w:pPr>
          </w:p>
        </w:tc>
      </w:tr>
      <w:tr w:rsidR="0015773F">
        <w:tblPrEx>
          <w:tblCellMar>
            <w:top w:w="0" w:type="dxa"/>
            <w:bottom w:w="0" w:type="dxa"/>
          </w:tblCellMar>
        </w:tblPrEx>
        <w:trPr>
          <w:cantSplit/>
          <w:trHeight w:val="697"/>
        </w:trPr>
        <w:tc>
          <w:tcPr>
            <w:tcW w:w="8528" w:type="dxa"/>
            <w:gridSpan w:val="3"/>
          </w:tcPr>
          <w:p w:rsidR="0015773F" w:rsidRDefault="0015773F" w:rsidP="0015773F">
            <w:pPr>
              <w:rPr>
                <w:rFonts w:ascii="Tahoma" w:hAnsi="Tahoma"/>
                <w:sz w:val="28"/>
              </w:rPr>
            </w:pPr>
          </w:p>
          <w:p w:rsidR="0015773F" w:rsidRDefault="0015773F" w:rsidP="0015773F">
            <w:pPr>
              <w:rPr>
                <w:rFonts w:ascii="Tahoma" w:hAnsi="Tahoma"/>
                <w:sz w:val="28"/>
              </w:rPr>
            </w:pPr>
            <w:r>
              <w:rPr>
                <w:rFonts w:ascii="Tahoma" w:hAnsi="Tahoma"/>
                <w:sz w:val="28"/>
              </w:rPr>
              <w:t>At Course Completion delegates will be able to:</w:t>
            </w:r>
          </w:p>
          <w:p w:rsidR="0015773F" w:rsidRDefault="0015773F" w:rsidP="0015773F">
            <w:pPr>
              <w:rPr>
                <w:rFonts w:ascii="Tahoma" w:hAnsi="Tahoma"/>
              </w:rPr>
            </w:pPr>
          </w:p>
        </w:tc>
      </w:tr>
      <w:tr w:rsidR="0015773F">
        <w:tblPrEx>
          <w:tblCellMar>
            <w:top w:w="0" w:type="dxa"/>
            <w:bottom w:w="0" w:type="dxa"/>
          </w:tblCellMar>
        </w:tblPrEx>
        <w:tc>
          <w:tcPr>
            <w:tcW w:w="4264" w:type="dxa"/>
            <w:gridSpan w:val="2"/>
          </w:tcPr>
          <w:p w:rsidR="0015773F" w:rsidRDefault="0015773F" w:rsidP="0015773F">
            <w:pPr>
              <w:numPr>
                <w:ilvl w:val="0"/>
                <w:numId w:val="2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Understand the communication techniques to negotiate effectively</w:t>
            </w:r>
          </w:p>
          <w:p w:rsidR="0015773F" w:rsidRDefault="0015773F" w:rsidP="0015773F">
            <w:pPr>
              <w:numPr>
                <w:ilvl w:val="0"/>
                <w:numId w:val="2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Use the Negotiation Framework to assist in effective negotiations</w:t>
            </w:r>
          </w:p>
        </w:tc>
        <w:tc>
          <w:tcPr>
            <w:tcW w:w="4264" w:type="dxa"/>
          </w:tcPr>
          <w:p w:rsidR="0015773F" w:rsidRDefault="0015773F" w:rsidP="0015773F">
            <w:pPr>
              <w:numPr>
                <w:ilvl w:val="0"/>
                <w:numId w:val="2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Understand the different obstacles faced within the negotiation process</w:t>
            </w:r>
          </w:p>
          <w:p w:rsidR="0015773F" w:rsidRDefault="0015773F" w:rsidP="0015773F">
            <w:pPr>
              <w:numPr>
                <w:ilvl w:val="0"/>
                <w:numId w:val="2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Understand how important negotiation is within business</w:t>
            </w:r>
          </w:p>
        </w:tc>
      </w:tr>
    </w:tbl>
    <w:p w:rsidR="00186651" w:rsidRDefault="0061498D" w:rsidP="008C4EE8">
      <w:pPr>
        <w:pStyle w:val="Heading1"/>
      </w:pPr>
      <w:r>
        <w:t xml:space="preserve"> </w:t>
      </w:r>
    </w:p>
    <w:sectPr w:rsidR="00186651" w:rsidSect="002F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559" w:right="987" w:bottom="1440" w:left="1797" w:header="720" w:footer="96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095C" w:rsidRDefault="00A5095C">
      <w:r>
        <w:separator/>
      </w:r>
    </w:p>
  </w:endnote>
  <w:endnote w:type="continuationSeparator" w:id="0">
    <w:p w:rsidR="00A5095C" w:rsidRDefault="00A509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3BE1" w:rsidRPr="00704E0F" w:rsidRDefault="00D2038E" w:rsidP="002F2D2C">
    <w:pPr>
      <w:pStyle w:val="Header"/>
      <w:jc w:val="center"/>
      <w:rPr>
        <w:rFonts w:ascii="Cooper Black" w:hAnsi="Cooper Black"/>
        <w:sz w:val="40"/>
        <w:szCs w:val="40"/>
      </w:rPr>
    </w:pPr>
    <w:r>
      <w:rPr>
        <w:noProof/>
        <w:lang w:eastAsia="en-GB"/>
      </w:rPr>
      <w:drawing>
        <wp:anchor distT="36576" distB="36576" distL="36576" distR="36576" simplePos="0" relativeHeight="251656192" behindDoc="0" locked="0" layoutInCell="1" allowOverlap="1">
          <wp:simplePos x="0" y="0"/>
          <wp:positionH relativeFrom="column">
            <wp:posOffset>2602230</wp:posOffset>
          </wp:positionH>
          <wp:positionV relativeFrom="paragraph">
            <wp:posOffset>-45085</wp:posOffset>
          </wp:positionV>
          <wp:extent cx="520065" cy="377825"/>
          <wp:effectExtent l="0" t="0" r="0" b="3175"/>
          <wp:wrapNone/>
          <wp:docPr id="25" name="Picture 25" descr="MC900352985 (1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5" descr="MC900352985 (1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0065" cy="37782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F3BE1" w:rsidRPr="00704E0F">
      <w:rPr>
        <w:rFonts w:ascii="Cooper Black" w:hAnsi="Cooper Black"/>
        <w:sz w:val="40"/>
        <w:szCs w:val="40"/>
      </w:rPr>
      <w:t>Allberry</w:t>
    </w:r>
    <w:r w:rsidR="008F3BE1">
      <w:rPr>
        <w:rFonts w:ascii="Cooper Black" w:hAnsi="Cooper Black"/>
        <w:sz w:val="40"/>
        <w:szCs w:val="40"/>
      </w:rPr>
      <w:t xml:space="preserve">   </w:t>
    </w:r>
    <w:r w:rsidR="008F3BE1" w:rsidRPr="00704E0F">
      <w:rPr>
        <w:rFonts w:ascii="Cooper Black" w:hAnsi="Cooper Black"/>
        <w:sz w:val="40"/>
        <w:szCs w:val="40"/>
      </w:rPr>
      <w:t xml:space="preserve"> </w:t>
    </w:r>
    <w:r w:rsidR="008F3BE1">
      <w:rPr>
        <w:rFonts w:ascii="Cooper Black" w:hAnsi="Cooper Black"/>
        <w:sz w:val="40"/>
        <w:szCs w:val="40"/>
      </w:rPr>
      <w:t xml:space="preserve">      </w:t>
    </w:r>
    <w:r w:rsidR="008F3BE1" w:rsidRPr="00704E0F">
      <w:rPr>
        <w:rFonts w:ascii="Cooper Black" w:hAnsi="Cooper Black"/>
        <w:sz w:val="40"/>
        <w:szCs w:val="40"/>
      </w:rPr>
      <w:t>Training</w:t>
    </w:r>
  </w:p>
  <w:p w:rsidR="008F3BE1" w:rsidRPr="002F2D2C" w:rsidRDefault="008F3BE1">
    <w:pPr>
      <w:pStyle w:val="Footer"/>
      <w:jc w:val="center"/>
      <w:rPr>
        <w:rFonts w:ascii="Cooper Black" w:hAnsi="Cooper Black"/>
        <w:sz w:val="16"/>
        <w:szCs w:val="16"/>
      </w:rPr>
    </w:pPr>
  </w:p>
  <w:p w:rsidR="008F3BE1" w:rsidRPr="002F2D2C" w:rsidRDefault="008F3BE1">
    <w:pPr>
      <w:pStyle w:val="Footer"/>
      <w:jc w:val="center"/>
      <w:rPr>
        <w:rFonts w:ascii="Cooper Black" w:hAnsi="Cooper Black"/>
      </w:rPr>
    </w:pPr>
    <w:r w:rsidRPr="002F2D2C">
      <w:rPr>
        <w:rFonts w:ascii="Cooper Black" w:hAnsi="Cooper Black"/>
      </w:rPr>
      <w:fldChar w:fldCharType="begin"/>
    </w:r>
    <w:r w:rsidRPr="002F2D2C">
      <w:rPr>
        <w:rFonts w:ascii="Cooper Black" w:hAnsi="Cooper Black"/>
      </w:rPr>
      <w:instrText xml:space="preserve"> PAGE   \* MERGEFORMAT </w:instrText>
    </w:r>
    <w:r w:rsidRPr="002F2D2C">
      <w:rPr>
        <w:rFonts w:ascii="Cooper Black" w:hAnsi="Cooper Black"/>
      </w:rPr>
      <w:fldChar w:fldCharType="separate"/>
    </w:r>
    <w:r>
      <w:rPr>
        <w:rFonts w:ascii="Cooper Black" w:hAnsi="Cooper Black"/>
        <w:noProof/>
      </w:rPr>
      <w:t>12</w:t>
    </w:r>
    <w:r w:rsidRPr="002F2D2C">
      <w:rPr>
        <w:rFonts w:ascii="Cooper Black" w:hAnsi="Cooper Black"/>
        <w:noProof/>
      </w:rPr>
      <w:fldChar w:fldCharType="end"/>
    </w:r>
  </w:p>
  <w:p w:rsidR="008F3BE1" w:rsidRDefault="008F3BE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3BE1" w:rsidRPr="00704E0F" w:rsidRDefault="00D2038E" w:rsidP="002F2D2C">
    <w:pPr>
      <w:pStyle w:val="Header"/>
      <w:jc w:val="center"/>
      <w:rPr>
        <w:rFonts w:ascii="Cooper Black" w:hAnsi="Cooper Black"/>
        <w:sz w:val="40"/>
        <w:szCs w:val="40"/>
      </w:rPr>
    </w:pPr>
    <w:r>
      <w:rPr>
        <w:noProof/>
        <w:lang w:eastAsia="en-GB"/>
      </w:rPr>
      <w:drawing>
        <wp:anchor distT="36576" distB="36576" distL="36576" distR="36576" simplePos="0" relativeHeight="251655168" behindDoc="0" locked="0" layoutInCell="1" allowOverlap="1">
          <wp:simplePos x="0" y="0"/>
          <wp:positionH relativeFrom="column">
            <wp:posOffset>2602230</wp:posOffset>
          </wp:positionH>
          <wp:positionV relativeFrom="paragraph">
            <wp:posOffset>-45085</wp:posOffset>
          </wp:positionV>
          <wp:extent cx="520065" cy="377825"/>
          <wp:effectExtent l="0" t="0" r="0" b="3175"/>
          <wp:wrapNone/>
          <wp:docPr id="23" name="Picture 23" descr="MC900352985 (1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3" descr="MC900352985 (1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0065" cy="37782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F3BE1" w:rsidRPr="00704E0F">
      <w:rPr>
        <w:rFonts w:ascii="Cooper Black" w:hAnsi="Cooper Black"/>
        <w:sz w:val="40"/>
        <w:szCs w:val="40"/>
      </w:rPr>
      <w:t>Allberry</w:t>
    </w:r>
    <w:r w:rsidR="008F3BE1">
      <w:rPr>
        <w:rFonts w:ascii="Cooper Black" w:hAnsi="Cooper Black"/>
        <w:sz w:val="40"/>
        <w:szCs w:val="40"/>
      </w:rPr>
      <w:t xml:space="preserve">   </w:t>
    </w:r>
    <w:r w:rsidR="008F3BE1" w:rsidRPr="00704E0F">
      <w:rPr>
        <w:rFonts w:ascii="Cooper Black" w:hAnsi="Cooper Black"/>
        <w:sz w:val="40"/>
        <w:szCs w:val="40"/>
      </w:rPr>
      <w:t xml:space="preserve"> </w:t>
    </w:r>
    <w:r w:rsidR="008F3BE1">
      <w:rPr>
        <w:rFonts w:ascii="Cooper Black" w:hAnsi="Cooper Black"/>
        <w:sz w:val="40"/>
        <w:szCs w:val="40"/>
      </w:rPr>
      <w:t xml:space="preserve">      </w:t>
    </w:r>
    <w:r w:rsidR="008F3BE1" w:rsidRPr="00704E0F">
      <w:rPr>
        <w:rFonts w:ascii="Cooper Black" w:hAnsi="Cooper Black"/>
        <w:sz w:val="40"/>
        <w:szCs w:val="40"/>
      </w:rPr>
      <w:t>Training</w:t>
    </w:r>
  </w:p>
  <w:p w:rsidR="008F3BE1" w:rsidRPr="002F2D2C" w:rsidRDefault="008F3BE1">
    <w:pPr>
      <w:pStyle w:val="Footer"/>
      <w:jc w:val="center"/>
      <w:rPr>
        <w:rFonts w:ascii="Cooper Black" w:hAnsi="Cooper Black" w:cs="Tahoma"/>
        <w:sz w:val="16"/>
      </w:rPr>
    </w:pPr>
  </w:p>
  <w:p w:rsidR="008F3BE1" w:rsidRPr="002F2D2C" w:rsidRDefault="008F3BE1">
    <w:pPr>
      <w:pStyle w:val="Footer"/>
      <w:jc w:val="center"/>
      <w:rPr>
        <w:rFonts w:ascii="Cooper Black" w:hAnsi="Cooper Black" w:cs="Tahoma"/>
      </w:rPr>
    </w:pPr>
    <w:r w:rsidRPr="002F2D2C">
      <w:rPr>
        <w:rFonts w:ascii="Cooper Black" w:hAnsi="Cooper Black" w:cs="Tahoma"/>
      </w:rPr>
      <w:fldChar w:fldCharType="begin"/>
    </w:r>
    <w:r w:rsidRPr="002F2D2C">
      <w:rPr>
        <w:rFonts w:ascii="Cooper Black" w:hAnsi="Cooper Black" w:cs="Tahoma"/>
      </w:rPr>
      <w:instrText xml:space="preserve"> PAGE   \* MERGEFORMAT </w:instrText>
    </w:r>
    <w:r w:rsidRPr="002F2D2C">
      <w:rPr>
        <w:rFonts w:ascii="Cooper Black" w:hAnsi="Cooper Black" w:cs="Tahoma"/>
      </w:rPr>
      <w:fldChar w:fldCharType="separate"/>
    </w:r>
    <w:r w:rsidR="008C4EE8">
      <w:rPr>
        <w:rFonts w:ascii="Cooper Black" w:hAnsi="Cooper Black" w:cs="Tahoma"/>
        <w:noProof/>
      </w:rPr>
      <w:t>2</w:t>
    </w:r>
    <w:r w:rsidRPr="002F2D2C">
      <w:rPr>
        <w:rFonts w:ascii="Cooper Black" w:hAnsi="Cooper Black" w:cs="Tahoma"/>
      </w:rPr>
      <w:fldChar w:fldCharType="end"/>
    </w:r>
  </w:p>
  <w:p w:rsidR="008F3BE1" w:rsidRPr="00913052" w:rsidRDefault="008F3BE1">
    <w:pPr>
      <w:pStyle w:val="Footer"/>
      <w:jc w:val="center"/>
      <w:rPr>
        <w:rFonts w:ascii="Tahoma" w:hAnsi="Tahoma" w:cs="Tahom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4DA5" w:rsidRPr="00704E0F" w:rsidRDefault="00D2038E" w:rsidP="00644DA5">
    <w:pPr>
      <w:pStyle w:val="Header"/>
      <w:jc w:val="center"/>
      <w:rPr>
        <w:rFonts w:ascii="Cooper Black" w:hAnsi="Cooper Black"/>
        <w:sz w:val="40"/>
        <w:szCs w:val="40"/>
      </w:rPr>
    </w:pPr>
    <w:r>
      <w:rPr>
        <w:noProof/>
        <w:lang w:eastAsia="en-GB"/>
      </w:rPr>
      <w:drawing>
        <wp:anchor distT="36576" distB="36576" distL="36576" distR="36576" simplePos="0" relativeHeight="251660288" behindDoc="0" locked="0" layoutInCell="1" allowOverlap="1">
          <wp:simplePos x="0" y="0"/>
          <wp:positionH relativeFrom="column">
            <wp:posOffset>2632710</wp:posOffset>
          </wp:positionH>
          <wp:positionV relativeFrom="paragraph">
            <wp:posOffset>-45085</wp:posOffset>
          </wp:positionV>
          <wp:extent cx="520065" cy="377825"/>
          <wp:effectExtent l="0" t="0" r="0" b="3175"/>
          <wp:wrapNone/>
          <wp:docPr id="29" name="Picture 29" descr="MC900352985 (1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9" descr="MC900352985 (1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0065" cy="37782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44DA5" w:rsidRPr="00704E0F">
      <w:rPr>
        <w:rFonts w:ascii="Cooper Black" w:hAnsi="Cooper Black"/>
        <w:sz w:val="40"/>
        <w:szCs w:val="40"/>
      </w:rPr>
      <w:t>Allberry</w:t>
    </w:r>
    <w:r w:rsidR="00644DA5">
      <w:rPr>
        <w:rFonts w:ascii="Cooper Black" w:hAnsi="Cooper Black"/>
        <w:sz w:val="40"/>
        <w:szCs w:val="40"/>
      </w:rPr>
      <w:t xml:space="preserve">   </w:t>
    </w:r>
    <w:r w:rsidR="00644DA5" w:rsidRPr="00704E0F">
      <w:rPr>
        <w:rFonts w:ascii="Cooper Black" w:hAnsi="Cooper Black"/>
        <w:sz w:val="40"/>
        <w:szCs w:val="40"/>
      </w:rPr>
      <w:t xml:space="preserve"> </w:t>
    </w:r>
    <w:r w:rsidR="00644DA5">
      <w:rPr>
        <w:rFonts w:ascii="Cooper Black" w:hAnsi="Cooper Black"/>
        <w:sz w:val="40"/>
        <w:szCs w:val="40"/>
      </w:rPr>
      <w:t xml:space="preserve">      </w:t>
    </w:r>
    <w:r w:rsidR="00644DA5" w:rsidRPr="00704E0F">
      <w:rPr>
        <w:rFonts w:ascii="Cooper Black" w:hAnsi="Cooper Black"/>
        <w:sz w:val="40"/>
        <w:szCs w:val="40"/>
      </w:rPr>
      <w:t>Training</w:t>
    </w:r>
  </w:p>
  <w:p w:rsidR="00644DA5" w:rsidRDefault="00644DA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095C" w:rsidRDefault="00A5095C">
      <w:r>
        <w:separator/>
      </w:r>
    </w:p>
  </w:footnote>
  <w:footnote w:type="continuationSeparator" w:id="0">
    <w:p w:rsidR="00A5095C" w:rsidRDefault="00A509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3BE1" w:rsidRDefault="00D2038E" w:rsidP="002F2D2C">
    <w:pPr>
      <w:pStyle w:val="Header"/>
      <w:tabs>
        <w:tab w:val="clear" w:pos="4153"/>
        <w:tab w:val="clear" w:pos="8306"/>
        <w:tab w:val="left" w:pos="7995"/>
      </w:tabs>
    </w:pPr>
    <w:r>
      <w:rPr>
        <w:noProof/>
        <w:lang w:eastAsia="en-GB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align>left</wp:align>
          </wp:positionH>
          <wp:positionV relativeFrom="paragraph">
            <wp:posOffset>0</wp:posOffset>
          </wp:positionV>
          <wp:extent cx="800100" cy="581025"/>
          <wp:effectExtent l="0" t="0" r="0" b="9525"/>
          <wp:wrapNone/>
          <wp:docPr id="27" name="Picture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5810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3BE1" w:rsidRDefault="00D2038E" w:rsidP="002F2D2C">
    <w:pPr>
      <w:pStyle w:val="Header"/>
      <w:jc w:val="right"/>
    </w:pPr>
    <w:r>
      <w:rPr>
        <w:noProof/>
        <w:lang w:eastAsia="en-GB"/>
      </w:rPr>
      <w:drawing>
        <wp:anchor distT="36576" distB="36576" distL="36576" distR="36576" simplePos="0" relativeHeight="251657216" behindDoc="0" locked="0" layoutInCell="1" allowOverlap="1">
          <wp:simplePos x="0" y="0"/>
          <wp:positionH relativeFrom="column">
            <wp:posOffset>4999990</wp:posOffset>
          </wp:positionH>
          <wp:positionV relativeFrom="paragraph">
            <wp:posOffset>-41910</wp:posOffset>
          </wp:positionV>
          <wp:extent cx="792480" cy="575945"/>
          <wp:effectExtent l="0" t="0" r="7620" b="0"/>
          <wp:wrapNone/>
          <wp:docPr id="26" name="Picture 26" descr="MC900352985 (1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 descr="MC900352985 (1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2480" cy="57594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4DA5" w:rsidRDefault="00D2038E">
    <w:pPr>
      <w:pStyle w:val="Header"/>
    </w:pPr>
    <w:r>
      <w:rPr>
        <w:noProof/>
        <w:lang w:eastAsia="en-GB"/>
      </w:rPr>
      <w:drawing>
        <wp:anchor distT="36576" distB="36576" distL="36576" distR="36576" simplePos="0" relativeHeight="251659264" behindDoc="0" locked="0" layoutInCell="1" allowOverlap="1">
          <wp:simplePos x="0" y="0"/>
          <wp:positionH relativeFrom="column">
            <wp:posOffset>4999990</wp:posOffset>
          </wp:positionH>
          <wp:positionV relativeFrom="paragraph">
            <wp:posOffset>-41910</wp:posOffset>
          </wp:positionV>
          <wp:extent cx="792480" cy="575945"/>
          <wp:effectExtent l="0" t="0" r="7620" b="0"/>
          <wp:wrapNone/>
          <wp:docPr id="28" name="Picture 28" descr="MC900352985 (1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8" descr="MC900352985 (1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2480" cy="57594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AE1031"/>
    <w:multiLevelType w:val="hybridMultilevel"/>
    <w:tmpl w:val="95FA1DC2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04D04AAE"/>
    <w:multiLevelType w:val="hybridMultilevel"/>
    <w:tmpl w:val="743E0B1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7770F85"/>
    <w:multiLevelType w:val="hybridMultilevel"/>
    <w:tmpl w:val="3F3428B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78A57BC"/>
    <w:multiLevelType w:val="hybridMultilevel"/>
    <w:tmpl w:val="19FC195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1151202"/>
    <w:multiLevelType w:val="hybridMultilevel"/>
    <w:tmpl w:val="262A9AC4"/>
    <w:lvl w:ilvl="0" w:tplc="04090001">
      <w:start w:val="1"/>
      <w:numFmt w:val="bullet"/>
      <w:lvlText w:val=""/>
      <w:lvlJc w:val="left"/>
      <w:pPr>
        <w:tabs>
          <w:tab w:val="num" w:pos="612"/>
        </w:tabs>
        <w:ind w:left="61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332"/>
        </w:tabs>
        <w:ind w:left="133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52"/>
        </w:tabs>
        <w:ind w:left="20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72"/>
        </w:tabs>
        <w:ind w:left="27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92"/>
        </w:tabs>
        <w:ind w:left="349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12"/>
        </w:tabs>
        <w:ind w:left="42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32"/>
        </w:tabs>
        <w:ind w:left="49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52"/>
        </w:tabs>
        <w:ind w:left="565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72"/>
        </w:tabs>
        <w:ind w:left="6372" w:hanging="360"/>
      </w:pPr>
      <w:rPr>
        <w:rFonts w:ascii="Wingdings" w:hAnsi="Wingdings" w:hint="default"/>
      </w:rPr>
    </w:lvl>
  </w:abstractNum>
  <w:abstractNum w:abstractNumId="5">
    <w:nsid w:val="12003832"/>
    <w:multiLevelType w:val="hybridMultilevel"/>
    <w:tmpl w:val="272C396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29F1DF3"/>
    <w:multiLevelType w:val="hybridMultilevel"/>
    <w:tmpl w:val="4C3866C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3072291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>
    <w:nsid w:val="13C80EFC"/>
    <w:multiLevelType w:val="hybridMultilevel"/>
    <w:tmpl w:val="18EA4D9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4EC4CCD"/>
    <w:multiLevelType w:val="hybridMultilevel"/>
    <w:tmpl w:val="4FC8116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7902F4D"/>
    <w:multiLevelType w:val="hybridMultilevel"/>
    <w:tmpl w:val="96CC7E2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8773F70"/>
    <w:multiLevelType w:val="hybridMultilevel"/>
    <w:tmpl w:val="E16EC7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B3C72C1"/>
    <w:multiLevelType w:val="hybridMultilevel"/>
    <w:tmpl w:val="73CA67D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B762FA9"/>
    <w:multiLevelType w:val="hybridMultilevel"/>
    <w:tmpl w:val="36583A9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1B803838"/>
    <w:multiLevelType w:val="hybridMultilevel"/>
    <w:tmpl w:val="DE66AD2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1DD3634D"/>
    <w:multiLevelType w:val="hybridMultilevel"/>
    <w:tmpl w:val="AD86A372"/>
    <w:lvl w:ilvl="0" w:tplc="08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11D00C3"/>
    <w:multiLevelType w:val="hybridMultilevel"/>
    <w:tmpl w:val="DEDAD61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82D7836"/>
    <w:multiLevelType w:val="hybridMultilevel"/>
    <w:tmpl w:val="0EE2559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2AC16B88"/>
    <w:multiLevelType w:val="hybridMultilevel"/>
    <w:tmpl w:val="290E59A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2E900535"/>
    <w:multiLevelType w:val="hybridMultilevel"/>
    <w:tmpl w:val="DD384E7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A453359"/>
    <w:multiLevelType w:val="hybridMultilevel"/>
    <w:tmpl w:val="157461C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AFE57DF"/>
    <w:multiLevelType w:val="hybridMultilevel"/>
    <w:tmpl w:val="ACB0834E"/>
    <w:lvl w:ilvl="0" w:tplc="08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40D5EF7"/>
    <w:multiLevelType w:val="hybridMultilevel"/>
    <w:tmpl w:val="9266F104"/>
    <w:lvl w:ilvl="0" w:tplc="D548A78E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6695BF5"/>
    <w:multiLevelType w:val="hybridMultilevel"/>
    <w:tmpl w:val="3A0EA75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4BA95340"/>
    <w:multiLevelType w:val="hybridMultilevel"/>
    <w:tmpl w:val="EA3483D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4E2D4DFC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>
    <w:nsid w:val="4E572CE7"/>
    <w:multiLevelType w:val="hybridMultilevel"/>
    <w:tmpl w:val="8B26DAF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55086B45"/>
    <w:multiLevelType w:val="singleLevel"/>
    <w:tmpl w:val="3B20A5EC"/>
    <w:lvl w:ilvl="0">
      <w:start w:val="1"/>
      <w:numFmt w:val="bullet"/>
      <w:pStyle w:val="Course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8">
    <w:nsid w:val="56331F75"/>
    <w:multiLevelType w:val="hybridMultilevel"/>
    <w:tmpl w:val="049E6F0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92D682A"/>
    <w:multiLevelType w:val="hybridMultilevel"/>
    <w:tmpl w:val="AB1CF6C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5A275848"/>
    <w:multiLevelType w:val="hybridMultilevel"/>
    <w:tmpl w:val="515817FE"/>
    <w:lvl w:ilvl="0" w:tplc="08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>
    <w:nsid w:val="5F0A3E26"/>
    <w:multiLevelType w:val="hybridMultilevel"/>
    <w:tmpl w:val="D2882CE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60EB543B"/>
    <w:multiLevelType w:val="hybridMultilevel"/>
    <w:tmpl w:val="3CD0638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61902E35"/>
    <w:multiLevelType w:val="hybridMultilevel"/>
    <w:tmpl w:val="A218E7E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62A47487"/>
    <w:multiLevelType w:val="hybridMultilevel"/>
    <w:tmpl w:val="6AFA78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699E2BF5"/>
    <w:multiLevelType w:val="hybridMultilevel"/>
    <w:tmpl w:val="04768FA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6AD84103"/>
    <w:multiLevelType w:val="hybridMultilevel"/>
    <w:tmpl w:val="9C98188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6CF54BE6"/>
    <w:multiLevelType w:val="hybridMultilevel"/>
    <w:tmpl w:val="91841364"/>
    <w:lvl w:ilvl="0" w:tplc="F7DE8706">
      <w:start w:val="1"/>
      <w:numFmt w:val="bullet"/>
      <w:lvlText w:val="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6F431C02"/>
    <w:multiLevelType w:val="hybridMultilevel"/>
    <w:tmpl w:val="7178879A"/>
    <w:lvl w:ilvl="0" w:tplc="08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6F9500FC"/>
    <w:multiLevelType w:val="hybridMultilevel"/>
    <w:tmpl w:val="C36A3FD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7003032A"/>
    <w:multiLevelType w:val="hybridMultilevel"/>
    <w:tmpl w:val="1DB4DDD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701C2B25"/>
    <w:multiLevelType w:val="hybridMultilevel"/>
    <w:tmpl w:val="B268ECD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71367167"/>
    <w:multiLevelType w:val="hybridMultilevel"/>
    <w:tmpl w:val="85988B0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>
    <w:nsid w:val="7663171C"/>
    <w:multiLevelType w:val="hybridMultilevel"/>
    <w:tmpl w:val="8ABA944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>
    <w:nsid w:val="770B4550"/>
    <w:multiLevelType w:val="hybridMultilevel"/>
    <w:tmpl w:val="C3868ED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>
    <w:nsid w:val="79503CEA"/>
    <w:multiLevelType w:val="hybridMultilevel"/>
    <w:tmpl w:val="5DD29EE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>
    <w:nsid w:val="79515999"/>
    <w:multiLevelType w:val="hybridMultilevel"/>
    <w:tmpl w:val="28EA0B38"/>
    <w:lvl w:ilvl="0" w:tplc="08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>
    <w:nsid w:val="79D40464"/>
    <w:multiLevelType w:val="hybridMultilevel"/>
    <w:tmpl w:val="204ED078"/>
    <w:lvl w:ilvl="0" w:tplc="23FAB04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9C4756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4D38ABF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52C2656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9A4C051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CCDE175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57EEB90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6EDEAD8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12A22BD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7D4479E8"/>
    <w:multiLevelType w:val="hybridMultilevel"/>
    <w:tmpl w:val="23C459A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7"/>
  </w:num>
  <w:num w:numId="3">
    <w:abstractNumId w:val="30"/>
  </w:num>
  <w:num w:numId="4">
    <w:abstractNumId w:val="37"/>
  </w:num>
  <w:num w:numId="5">
    <w:abstractNumId w:val="46"/>
  </w:num>
  <w:num w:numId="6">
    <w:abstractNumId w:val="0"/>
  </w:num>
  <w:num w:numId="7">
    <w:abstractNumId w:val="40"/>
  </w:num>
  <w:num w:numId="8">
    <w:abstractNumId w:val="13"/>
  </w:num>
  <w:num w:numId="9">
    <w:abstractNumId w:val="39"/>
  </w:num>
  <w:num w:numId="10">
    <w:abstractNumId w:val="27"/>
  </w:num>
  <w:num w:numId="11">
    <w:abstractNumId w:val="4"/>
  </w:num>
  <w:num w:numId="12">
    <w:abstractNumId w:val="12"/>
  </w:num>
  <w:num w:numId="13">
    <w:abstractNumId w:val="47"/>
  </w:num>
  <w:num w:numId="14">
    <w:abstractNumId w:val="6"/>
  </w:num>
  <w:num w:numId="15">
    <w:abstractNumId w:val="28"/>
  </w:num>
  <w:num w:numId="16">
    <w:abstractNumId w:val="1"/>
  </w:num>
  <w:num w:numId="17">
    <w:abstractNumId w:val="11"/>
  </w:num>
  <w:num w:numId="18">
    <w:abstractNumId w:val="29"/>
  </w:num>
  <w:num w:numId="19">
    <w:abstractNumId w:val="10"/>
  </w:num>
  <w:num w:numId="20">
    <w:abstractNumId w:val="24"/>
  </w:num>
  <w:num w:numId="21">
    <w:abstractNumId w:val="23"/>
  </w:num>
  <w:num w:numId="22">
    <w:abstractNumId w:val="19"/>
  </w:num>
  <w:num w:numId="23">
    <w:abstractNumId w:val="31"/>
  </w:num>
  <w:num w:numId="24">
    <w:abstractNumId w:val="17"/>
  </w:num>
  <w:num w:numId="25">
    <w:abstractNumId w:val="34"/>
  </w:num>
  <w:num w:numId="26">
    <w:abstractNumId w:val="44"/>
  </w:num>
  <w:num w:numId="27">
    <w:abstractNumId w:val="21"/>
  </w:num>
  <w:num w:numId="28">
    <w:abstractNumId w:val="5"/>
  </w:num>
  <w:num w:numId="29">
    <w:abstractNumId w:val="26"/>
  </w:num>
  <w:num w:numId="30">
    <w:abstractNumId w:val="42"/>
  </w:num>
  <w:num w:numId="31">
    <w:abstractNumId w:val="2"/>
  </w:num>
  <w:num w:numId="32">
    <w:abstractNumId w:val="20"/>
  </w:num>
  <w:num w:numId="33">
    <w:abstractNumId w:val="33"/>
  </w:num>
  <w:num w:numId="34">
    <w:abstractNumId w:val="3"/>
  </w:num>
  <w:num w:numId="35">
    <w:abstractNumId w:val="36"/>
  </w:num>
  <w:num w:numId="36">
    <w:abstractNumId w:val="32"/>
  </w:num>
  <w:num w:numId="37">
    <w:abstractNumId w:val="43"/>
  </w:num>
  <w:num w:numId="38">
    <w:abstractNumId w:val="45"/>
  </w:num>
  <w:num w:numId="39">
    <w:abstractNumId w:val="14"/>
  </w:num>
  <w:num w:numId="40">
    <w:abstractNumId w:val="8"/>
  </w:num>
  <w:num w:numId="41">
    <w:abstractNumId w:val="48"/>
  </w:num>
  <w:num w:numId="42">
    <w:abstractNumId w:val="9"/>
  </w:num>
  <w:num w:numId="43">
    <w:abstractNumId w:val="41"/>
  </w:num>
  <w:num w:numId="44">
    <w:abstractNumId w:val="18"/>
  </w:num>
  <w:num w:numId="45">
    <w:abstractNumId w:val="35"/>
  </w:num>
  <w:num w:numId="46">
    <w:abstractNumId w:val="16"/>
  </w:num>
  <w:num w:numId="47">
    <w:abstractNumId w:val="22"/>
  </w:num>
  <w:num w:numId="48">
    <w:abstractNumId w:val="15"/>
  </w:num>
  <w:num w:numId="49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DEF"/>
    <w:rsid w:val="0010362B"/>
    <w:rsid w:val="001078F7"/>
    <w:rsid w:val="0015773F"/>
    <w:rsid w:val="00167004"/>
    <w:rsid w:val="001721C1"/>
    <w:rsid w:val="00186651"/>
    <w:rsid w:val="002326BC"/>
    <w:rsid w:val="002A5BE9"/>
    <w:rsid w:val="002F2D2C"/>
    <w:rsid w:val="00325076"/>
    <w:rsid w:val="00437D10"/>
    <w:rsid w:val="0045417E"/>
    <w:rsid w:val="004748F3"/>
    <w:rsid w:val="00504DF7"/>
    <w:rsid w:val="0061498D"/>
    <w:rsid w:val="00644DA5"/>
    <w:rsid w:val="0081221F"/>
    <w:rsid w:val="008B7130"/>
    <w:rsid w:val="008C4EE8"/>
    <w:rsid w:val="008E2880"/>
    <w:rsid w:val="008F3BE1"/>
    <w:rsid w:val="00913052"/>
    <w:rsid w:val="00953DEF"/>
    <w:rsid w:val="00A12C7D"/>
    <w:rsid w:val="00A5095C"/>
    <w:rsid w:val="00B56FFB"/>
    <w:rsid w:val="00CA0A0A"/>
    <w:rsid w:val="00CD038A"/>
    <w:rsid w:val="00D2038E"/>
    <w:rsid w:val="00D258CB"/>
    <w:rsid w:val="00D72A52"/>
    <w:rsid w:val="00DF17EF"/>
    <w:rsid w:val="00E11756"/>
    <w:rsid w:val="00E440C6"/>
    <w:rsid w:val="00F97E41"/>
    <w:rsid w:val="00FE7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1B2E83F-C6AE-4410-9331-3C6858A99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autoRedefine/>
    <w:qFormat/>
    <w:rsid w:val="004748F3"/>
    <w:pPr>
      <w:keepNext/>
      <w:outlineLvl w:val="0"/>
    </w:pPr>
    <w:rPr>
      <w:rFonts w:ascii="Cooper Black" w:hAnsi="Cooper Black"/>
      <w:sz w:val="52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Tahoma" w:hAnsi="Tahoma"/>
      <w:b/>
      <w:bCs/>
      <w:sz w:val="28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Tahoma" w:hAnsi="Tahoma"/>
      <w:b/>
      <w:bCs/>
    </w:rPr>
  </w:style>
  <w:style w:type="paragraph" w:styleId="Heading4">
    <w:name w:val="heading 4"/>
    <w:basedOn w:val="Normal"/>
    <w:next w:val="Normal"/>
    <w:qFormat/>
    <w:pPr>
      <w:keepNext/>
      <w:ind w:left="-64"/>
      <w:outlineLvl w:val="3"/>
    </w:pPr>
    <w:rPr>
      <w:rFonts w:ascii="Tahoma" w:hAnsi="Tahoma"/>
      <w:b/>
      <w:bCs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Tahoma" w:hAnsi="Tahoma" w:cs="Tahoma"/>
      <w:sz w:val="28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Tahoma" w:hAnsi="Tahoma" w:cs="Tahoma"/>
      <w:b/>
      <w:bCs/>
      <w:sz w:val="52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rFonts w:ascii="Tahoma" w:hAnsi="Tahoma" w:cs="Tahoma"/>
      <w:sz w:val="52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rFonts w:ascii="Tahoma" w:hAnsi="Tahoma" w:cs="Tahoma"/>
      <w:b/>
      <w:bCs/>
      <w:sz w:val="44"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rFonts w:ascii="Verdana" w:hAnsi="Verdana"/>
      <w:b/>
      <w:bCs/>
      <w:color w:val="C0C0C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TOC1">
    <w:name w:val="toc 1"/>
    <w:basedOn w:val="Normal"/>
    <w:next w:val="Normal"/>
    <w:autoRedefine/>
    <w:uiPriority w:val="39"/>
    <w:qFormat/>
    <w:rsid w:val="0015773F"/>
    <w:pPr>
      <w:tabs>
        <w:tab w:val="right" w:leader="dot" w:pos="8640"/>
      </w:tabs>
      <w:spacing w:after="60"/>
    </w:pPr>
    <w:rPr>
      <w:rFonts w:ascii="Tahoma" w:hAnsi="Tahoma" w:cs="Tahoma"/>
      <w:b/>
      <w:i/>
      <w:noProof/>
      <w:szCs w:val="44"/>
    </w:rPr>
  </w:style>
  <w:style w:type="paragraph" w:styleId="TOC2">
    <w:name w:val="toc 2"/>
    <w:basedOn w:val="Normal"/>
    <w:next w:val="Normal"/>
    <w:autoRedefine/>
    <w:uiPriority w:val="39"/>
    <w:qFormat/>
    <w:rsid w:val="0015773F"/>
    <w:pPr>
      <w:tabs>
        <w:tab w:val="right" w:leader="dot" w:pos="9112"/>
      </w:tabs>
      <w:ind w:left="240"/>
    </w:pPr>
    <w:rPr>
      <w:rFonts w:ascii="Tahoma" w:hAnsi="Tahoma"/>
      <w:sz w:val="20"/>
    </w:rPr>
  </w:style>
  <w:style w:type="paragraph" w:styleId="TOC3">
    <w:name w:val="toc 3"/>
    <w:basedOn w:val="Normal"/>
    <w:next w:val="Normal"/>
    <w:autoRedefine/>
    <w:uiPriority w:val="39"/>
    <w:semiHidden/>
    <w:qFormat/>
    <w:rsid w:val="0015773F"/>
    <w:pPr>
      <w:ind w:left="480"/>
    </w:pPr>
    <w:rPr>
      <w:rFonts w:ascii="Tahoma" w:hAnsi="Tahoma"/>
    </w:rPr>
  </w:style>
  <w:style w:type="paragraph" w:styleId="TOC4">
    <w:name w:val="toc 4"/>
    <w:basedOn w:val="Normal"/>
    <w:next w:val="Normal"/>
    <w:autoRedefine/>
    <w:semiHidden/>
    <w:pPr>
      <w:ind w:left="720"/>
    </w:pPr>
  </w:style>
  <w:style w:type="paragraph" w:styleId="TOC5">
    <w:name w:val="toc 5"/>
    <w:basedOn w:val="Normal"/>
    <w:next w:val="Normal"/>
    <w:autoRedefine/>
    <w:semiHidden/>
    <w:pPr>
      <w:ind w:left="960"/>
    </w:pPr>
  </w:style>
  <w:style w:type="paragraph" w:styleId="TOC6">
    <w:name w:val="toc 6"/>
    <w:basedOn w:val="Normal"/>
    <w:next w:val="Normal"/>
    <w:autoRedefine/>
    <w:semiHidden/>
    <w:pPr>
      <w:ind w:left="1200"/>
    </w:pPr>
  </w:style>
  <w:style w:type="paragraph" w:styleId="TOC7">
    <w:name w:val="toc 7"/>
    <w:basedOn w:val="Normal"/>
    <w:next w:val="Normal"/>
    <w:autoRedefine/>
    <w:semiHidden/>
    <w:pPr>
      <w:ind w:left="1440"/>
    </w:pPr>
  </w:style>
  <w:style w:type="paragraph" w:styleId="TOC8">
    <w:name w:val="toc 8"/>
    <w:basedOn w:val="Normal"/>
    <w:next w:val="Normal"/>
    <w:autoRedefine/>
    <w:semiHidden/>
    <w:pPr>
      <w:ind w:left="1680"/>
    </w:pPr>
  </w:style>
  <w:style w:type="paragraph" w:styleId="TOC9">
    <w:name w:val="toc 9"/>
    <w:basedOn w:val="Normal"/>
    <w:next w:val="Normal"/>
    <w:autoRedefine/>
    <w:semiHidden/>
    <w:pPr>
      <w:ind w:left="1920"/>
    </w:pPr>
  </w:style>
  <w:style w:type="paragraph" w:customStyle="1" w:styleId="level">
    <w:name w:val="level"/>
    <w:basedOn w:val="Heading1"/>
  </w:style>
  <w:style w:type="character" w:styleId="Hyperlink">
    <w:name w:val="Hyperlink"/>
    <w:uiPriority w:val="99"/>
    <w:rPr>
      <w:color w:val="0000FF"/>
      <w:u w:val="single"/>
    </w:rPr>
  </w:style>
  <w:style w:type="paragraph" w:customStyle="1" w:styleId="CourseBullet">
    <w:name w:val="Course Bullet"/>
    <w:basedOn w:val="Normal"/>
    <w:pPr>
      <w:numPr>
        <w:numId w:val="10"/>
      </w:numPr>
      <w:spacing w:before="120"/>
    </w:pPr>
    <w:rPr>
      <w:sz w:val="20"/>
      <w:szCs w:val="20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" w:eastAsia="Arial Unicode MS" w:hAnsi="Arial" w:cs="Arial"/>
      <w:color w:val="333333"/>
    </w:rPr>
  </w:style>
  <w:style w:type="paragraph" w:styleId="BodyText">
    <w:name w:val="Body Text"/>
    <w:basedOn w:val="Normal"/>
    <w:rPr>
      <w:rFonts w:ascii="Verdana" w:hAnsi="Verdana"/>
      <w:b/>
      <w:bCs/>
    </w:rPr>
  </w:style>
  <w:style w:type="paragraph" w:styleId="BodyText2">
    <w:name w:val="Body Text 2"/>
    <w:basedOn w:val="Normal"/>
    <w:pPr>
      <w:jc w:val="both"/>
    </w:pPr>
    <w:rPr>
      <w:rFonts w:ascii="Arial Narrow" w:hAnsi="Arial Narrow"/>
      <w:szCs w:val="20"/>
    </w:rPr>
  </w:style>
  <w:style w:type="paragraph" w:styleId="Title">
    <w:name w:val="Title"/>
    <w:basedOn w:val="Normal"/>
    <w:qFormat/>
    <w:pPr>
      <w:jc w:val="center"/>
    </w:pPr>
    <w:rPr>
      <w:rFonts w:ascii="Arial Narrow" w:hAnsi="Arial Narrow"/>
      <w:b/>
      <w:sz w:val="32"/>
    </w:rPr>
  </w:style>
  <w:style w:type="character" w:customStyle="1" w:styleId="FooterChar">
    <w:name w:val="Footer Char"/>
    <w:link w:val="Footer"/>
    <w:uiPriority w:val="99"/>
    <w:rsid w:val="00913052"/>
    <w:rPr>
      <w:sz w:val="24"/>
      <w:szCs w:val="24"/>
      <w:lang w:val="en-GB"/>
    </w:rPr>
  </w:style>
  <w:style w:type="table" w:styleId="TableGrid">
    <w:name w:val="Table Grid"/>
    <w:basedOn w:val="TableNormal"/>
    <w:rsid w:val="0010362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ectionHeading">
    <w:name w:val="Section Heading"/>
    <w:basedOn w:val="Heading1"/>
    <w:link w:val="SectionHeadingChar"/>
    <w:qFormat/>
    <w:rsid w:val="0015773F"/>
    <w:pPr>
      <w:jc w:val="right"/>
    </w:pPr>
    <w:rPr>
      <w:b/>
      <w:sz w:val="56"/>
    </w:rPr>
  </w:style>
  <w:style w:type="paragraph" w:styleId="TOCHeading">
    <w:name w:val="TOC Heading"/>
    <w:basedOn w:val="Heading1"/>
    <w:next w:val="Normal"/>
    <w:uiPriority w:val="39"/>
    <w:qFormat/>
    <w:rsid w:val="00E440C6"/>
    <w:pPr>
      <w:keepLines/>
      <w:spacing w:before="480" w:line="276" w:lineRule="auto"/>
      <w:outlineLvl w:val="9"/>
    </w:pPr>
    <w:rPr>
      <w:rFonts w:ascii="Cambria" w:hAnsi="Cambria"/>
      <w:b/>
      <w:bCs/>
      <w:color w:val="365F91"/>
      <w:sz w:val="28"/>
      <w:szCs w:val="28"/>
      <w:lang w:val="en-US"/>
    </w:rPr>
  </w:style>
  <w:style w:type="character" w:customStyle="1" w:styleId="Heading1Char">
    <w:name w:val="Heading 1 Char"/>
    <w:link w:val="Heading1"/>
    <w:rsid w:val="004748F3"/>
    <w:rPr>
      <w:rFonts w:ascii="Cooper Black" w:hAnsi="Cooper Black"/>
      <w:sz w:val="52"/>
      <w:szCs w:val="24"/>
      <w:lang w:eastAsia="en-US"/>
    </w:rPr>
  </w:style>
  <w:style w:type="character" w:customStyle="1" w:styleId="SectionHeadingChar">
    <w:name w:val="Section Heading Char"/>
    <w:link w:val="SectionHeading"/>
    <w:rsid w:val="0015773F"/>
    <w:rPr>
      <w:rFonts w:ascii="Tahoma" w:hAnsi="Tahoma"/>
      <w:b/>
      <w:sz w:val="56"/>
      <w:szCs w:val="24"/>
      <w:lang w:val="en-GB"/>
    </w:rPr>
  </w:style>
  <w:style w:type="paragraph" w:styleId="BalloonText">
    <w:name w:val="Balloon Text"/>
    <w:basedOn w:val="Normal"/>
    <w:link w:val="BalloonTextChar"/>
    <w:rsid w:val="00E440C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E440C6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Publisher</vt:lpstr>
    </vt:vector>
  </TitlesOfParts>
  <Company/>
  <LinksUpToDate>false</LinksUpToDate>
  <CharactersWithSpaces>998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Publisher</dc:title>
  <dc:subject/>
  <dc:creator>MicroSolve Training plc</dc:creator>
  <cp:keywords/>
  <dc:description/>
  <cp:lastModifiedBy>Allberry Training</cp:lastModifiedBy>
  <cp:revision>2</cp:revision>
  <cp:lastPrinted>2006-07-11T10:09:00Z</cp:lastPrinted>
  <dcterms:created xsi:type="dcterms:W3CDTF">2017-10-05T10:43:00Z</dcterms:created>
  <dcterms:modified xsi:type="dcterms:W3CDTF">2017-10-05T10:43:00Z</dcterms:modified>
</cp:coreProperties>
</file>